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</w:rPr>
        <w:t>落实党风廉政建设责任制检查考核结果反馈表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（     年度）</w:t>
      </w:r>
    </w:p>
    <w:tbl>
      <w:tblPr>
        <w:tblStyle w:val="2"/>
        <w:tblpPr w:leftFromText="180" w:rightFromText="180" w:vertAnchor="text" w:horzAnchor="margin" w:tblpY="22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992"/>
        <w:gridCol w:w="1759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被考核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考核等次</w:t>
            </w:r>
          </w:p>
        </w:tc>
        <w:tc>
          <w:tcPr>
            <w:tcW w:w="224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价</w:t>
            </w:r>
          </w:p>
        </w:tc>
        <w:tc>
          <w:tcPr>
            <w:tcW w:w="7992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560" w:firstLineChars="20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题</w:t>
            </w:r>
          </w:p>
        </w:tc>
        <w:tc>
          <w:tcPr>
            <w:tcW w:w="799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560" w:firstLineChars="20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</w:rPr>
              <w:t>见</w:t>
            </w:r>
          </w:p>
        </w:tc>
        <w:tc>
          <w:tcPr>
            <w:tcW w:w="799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20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黑体" w:hAnsi="宋体" w:eastAsia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color w:val="auto"/>
                <w:sz w:val="28"/>
                <w:szCs w:val="28"/>
                <w:lang w:val="en-US" w:eastAsia="zh-CN"/>
              </w:rPr>
              <w:t>校纪委意见</w:t>
            </w:r>
          </w:p>
        </w:tc>
        <w:tc>
          <w:tcPr>
            <w:tcW w:w="799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034F2"/>
    <w:rsid w:val="0C50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2023-01-04T09:02:00Z</dcterms:created>
  <dc:creator>Administrator</dc:creator>
  <cp:lastModifiedBy>Administrator</cp:lastModifiedBy>
  <dcterms:modified xsi:type="dcterms:W3CDTF">2023-01-04T09:02:56Z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